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Методическая разработка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«Электронные развивающие игры с казачьим компонентом для дошкольников»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righ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righ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Автор: заместитель заведующего по ВМР Фриз Марина Александровна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olor w:val="010101"/>
          <w:spacing w:val="0"/>
          <w:sz w:val="24"/>
          <w:szCs w:val="24"/>
          <w:lang w:val="ru-RU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olor w:val="010101"/>
          <w:spacing w:val="0"/>
          <w:sz w:val="24"/>
          <w:szCs w:val="24"/>
          <w:lang w:val="ru-RU"/>
        </w:rPr>
        <w:t>П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ояснительная записка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В настоящее время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 xml:space="preserve"> ребёнок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 xml:space="preserve">растет и развивается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в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 xml:space="preserve"> мир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е цифровизации и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это предъявляет новые требования к первому звену непрерывного образования: образования с  использованием современных  технологий.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Сегодня говорят о необходимости использования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инновационных технологий. Технологии в образовании призваны, прежде всего, улучшить качество обучения, повысить желание детей к новым знаниям, ускорить процесс усвоения уже полученных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знаний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 xml:space="preserve">. Одним из инновационных направлений являются и мультимедийные компьютерные технологии.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Актуальность создания современного цифрового образовательного пространства обусловлена, с одной стороны, государственной политикой развития образования в России, с другой стороны, интересами и потребностями педагогов, детей и родителей (законных представителей).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Цифровые средства становятся незаменимыми для образного, красочного предоставления информации. Цифровые технологии позволяют донести материал до ребенка посредством игры, не перегружая его, смоделировать процесс, который сложно визуализировать в реальных условиях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 xml:space="preserve"> Обучающие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дидактические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игры, подобранные согласно возрасту и индивидуальному развитию ребенка, становятся хорошим способом для самообучения, развивают произвольную память и концентрацию внимания дошкольника.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Цифровые и мультимедийные средства улучшают качество подачи материала, обеспечивают обратную связь с ребенком, помогают в организации как индивидуальной, так и групповой работы, стимулируют мотивацию воспитанника, побуждают ребенка к поисковой, исследовательской работе совместно с педагогом или родителями.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Цифровая среда делает дошкольный образовательный процесс более наглядным, формирует информационную культуру ребенка, стимулирует развитие мыслительно-аналитических, исследовательских способностей.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 xml:space="preserve">ошкольные образовательные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организации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 xml:space="preserve"> – активные участники цифровых перемен современного общества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и наша организация не исключение.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Современный воспитатель должен уметь сочетать традиции и инновации, классические методы и новые педагогические тренды</w:t>
      </w:r>
      <w:r>
        <w:rPr>
          <w:rFonts w:hint="default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</w:t>
      </w:r>
      <w:r>
        <w:rPr>
          <w:rFonts w:hint="default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en-US"/>
        </w:rPr>
        <w:t>[</w:t>
      </w:r>
      <w:r>
        <w:rPr>
          <w:rFonts w:hint="default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1</w:t>
      </w:r>
      <w:r>
        <w:rPr>
          <w:rFonts w:hint="default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en-US"/>
        </w:rPr>
        <w:t>]</w:t>
      </w:r>
      <w:r>
        <w:rPr>
          <w:rFonts w:hint="default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egoe UI" w:cs="Times New Roman"/>
          <w:i w:val="0"/>
          <w:iCs w:val="0"/>
          <w:color w:val="auto"/>
          <w:spacing w:val="0"/>
          <w:sz w:val="24"/>
          <w:szCs w:val="24"/>
          <w:lang w:val="ru-RU"/>
        </w:rPr>
        <w:t>В МБДОУ «ДСОВ «Северяночка» функционируют группы казачьей направленности, где реализуется авторская программа с казачьим компонентом. Педагогам сложно найти и подобрать подходящий дидактический материал по данному направлению, это занимает много времени, в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связи с этим</w:t>
      </w:r>
      <w:r>
        <w:rPr>
          <w:rFonts w:hint="default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мною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были разработаны игры для дошкольников с использованием цифровых ресурсов.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Для создания игр использу</w:t>
      </w:r>
      <w:r>
        <w:rPr>
          <w:rFonts w:hint="default" w:cs="Times New Roman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различные средства, такие как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>онлайн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ru-RU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>ресурс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"https://learningapps.org/"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instrText xml:space="preserve"> HYPERLINK "https://learningapps.org/" \h </w:instrTex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</w:rPr>
        <w:t>https://learningapps.org/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</w:rPr>
        <w:fldChar w:fldCharType="end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программа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PoverPoint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, онлайн конструктор дидактических игр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</w:rPr>
        <w:t>wordwall.net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 и другие. Хотелось бы поделиться наработками по созданию развивающих электронных игр с помощью доступных, бесплатных средств: п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рограмма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PoverPoint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 онлайн конструктор дидактических игр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</w:rPr>
        <w:t>wordwall.net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Методические рекомендации по созданию дидактических развивающих игр в программе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PoverPoint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Для создания дидактических игр в программе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PoverPoint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достаточно выбрать тематику, заготовить шаблоны игр и подобрать соответствующие  картинки. Данная программа доступна всем пользователям, что делает ее актуальной для использования в работе. Можно создавать такие игры как «Убери лишнее», «Игра с подсчетом результатов», «Сортировщик», «Подбери картинку» и даже создать «цифровую электронную книгу».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Создание дидактической развивающей игры «Своя игра «Культура и быт казачества»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Сначала определитесь с темой. Например, «Культура и быт казачества». Далее нужно определить количество блоков, их названия и количество вопросов. Не стоит делать слишком много блоков и вопросов, так как дети дошкольного возраста в соответствии с возрастными особенностями быстро утомляются, а также нельзя нарушать с требований СанПин к использованию интерактивной доски (не более 7 минут).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Игра  «Культура и быт казачества» содержит 5 блоков (одежда, предметы быта, занятия и ремёсла, казачьи блюда и праздники). В каждом блоке по шесть вопросов. Для лучшего восприятия каждому блоку и входящим в него вопросам присвоена определённая цветовая гамма и картинка, чтобы дети могли быстрее запомнить. Названия блоков зачитывает педагог. Если ребенку трудно запомнить, можно называть по  цвету, например, жёлтый - один. В ходе игры каждому ребенку предоставляется возможность выбора темы и вопроса. После перехода на вопрос, иконка (квадратик) вопроса меняет свой цвет на красный, чтобы было видно какой вопрос уже выбирали и при следующем выборе исключить его. На слайдах заранее сформулированы вопросы для педагогов. Достаточно просто прочитать их детям в слух. Для детей подобраны картинки в соответствии с темой и вопросами. Данная игра создана на закрепление уже имеющихся знаний у детей, поэтому все вопросы составлены по пройденным темам. На каждом слайде для педагога имеется готовый ответ, который он по щелчку «мыши» открывает, после ответов детей.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Технология создания игры: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запустите программу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PoverPoint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 создайте пустой слайд. На первом слайде, вверху напишете название игры. Далее создайте блоки: вставка, фигуры, скруглённый прямоугольник и нарисуйте столько прямоугольников, сколько будет блоков в  будущей игре. Далее напечатайте название блока в каждом прямоугольнике. Таким же образом создайте фигуры поменьше, в виде скруглённых квадратиков. Количество квадратиков  будет равно количеству блоков и вопросов в каждом блоке. В квадратиках для блоков добавьте картинки. Для этого наведите курсор на фигуру, нажмите правую кнопку «мыши», далее «заполнить изображение», «из файла» и выберите заранее подготовленные картинки, нажмите «открыть» и, готово, картинка вставлена. Далее проделайте тоже самое с остальными квадратиками каждого блока. Квадратики для вопросов заполните цветом (по желанию) и в каждом напечатайте цифру по порядку. Для этого нажимайте правой мышкой на фигуру и выберите «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>заливка фигуры». На этом же первом слайде, создайте фигуры (прямоугольники) для того, чтобы потом напечатать в них названия команд. Ниже нарисуйте круглые фигуры, заполните их цветом и цифрами по порядку (количество - 20-25 кружков на каждую команду).  Далее создайте слайды  вопросами, картинками и ответами.  На пустом слайде вверху расположите вопрос, в нижнем левом углу слово «ответ», внизу, справа от слова «ответ» напечатайте ответ на вопрос, используя «вставка», «надпись». В нижнем левом углу нарисуйте квадрат и вставьте картинку - домик. В центре слайда вставьте картинки. Количество слайдов будет зависеть от количества вопросов. После создания всех слайдов, возвращайтесь к первому слайду.  Далее - настройка анимации. Нажимаем на фигуру (первый вопрос, скруглённый квадратик с цифрой 1) правой кнопкой «мыши», далее «анимация», «настройка анимации» (начало: по щелчку; цвет заливки: например, красный; скорость: умеренно; поставьте галочку «автопросмотр»). После настройки анимации, нажмите правую кнопку «мыши» и выберите «гиперссылка», далее «место в документе», далее выбирайте  «номер слайда» к которому относится вопрос из блока, и нажимайте «подтвердить». Остальные вопросы (квадратики) - по аналогии. Также, с помощью анимации, настройте появление правильного ответа (по щелчку). На слайдах с вопросами также с помощью гиперссылки настройте картинку «домик», это нужно для того, чтобы после ответа, вернуться на первый слайд. Игра готова.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Своя игра «Культура и быт казачества»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Цель игры: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закрепление знаний дошкольников о культуре и быте российского казачества.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Задачи: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систематизировать знания детей об одежде, быте, ремёслах, культуре, блюдах казаков;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закреплять обобщающие понятия: одежда, посуда, предметы быта, праздники и другие;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развивать познавательные процессы: память, речь;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воспитывать умение взаимодействовать в команде друг с другом;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воспитывать уважение к культуре  казачества и труду взрослых.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Возраст: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дети дошкольного возраста 6-8 лет.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Описание игры: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Дошкольники делятся на команды по желанию.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В данной игре представлено 2 команды (казаки и казачки - по гендерному признаку).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Количество команд может быть больше, зависит от выбора детей. Каждая команда выбирает командира команды и придумывает название команды, связанное с тематикой игры. Педагог вносит название команд на первом слайде в специальные окошечки (прямоугольники).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Команды по очереди выбирают предложенные блоки (одежда, предметы быта, занятия и ремёсла, казачьи блюда, праздники) и номер вопроса. Педагог наводит курсор на номер вопроса и по щелчку переходит на слайд с вопросом и картинками к вопросу. Педагог читает детям вопрос, дошкольники совещаются (если нужно) 5-10 секунд, после чего отвечают. Отвечать может как  командир команды, так и любой из игроков. Если одна команда отвечает неправильно, вопрос переходит к команде соперников. После ответа педагог наводит курсор на слово «ответ» или на «стрелочку» и зачитывает правильный ответ, если никто не смог ответить, а в случае правильного ответа подтверждает правильность или дополняет его. 1 правильный ответ равен 1 баллу. Далее, наведя курсор на домик, по щелчку, возвращается на первый слайд и  фиксирует 1 балл, нажимая на название той команды, которая дала правильный ответ. Игра продолжается, пока не откроются все вопросы всех блоков. После завершения на первом слайде будет видно количество баллов у каждой команды. Команда, набравшая наибольшее количество очков является победителем.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Во время использования интерактивной доски  педагогами обязательно применяются здоровьесберегающие технологии, такие как зрительная гимнастика, физминутка.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Методические рекомендации по созданию дидактических развивающих игр с помощью онлайн конструктора дидактических игр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  <w:t>W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u w:val="none"/>
          <w:rtl w:val="0"/>
        </w:rPr>
        <w:t>ordwall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Онлайн конструктор дидактических игр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/>
        </w:rPr>
        <w:t>W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</w:rPr>
        <w:t>ordwall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 позволяет из одного контента создать целый ряд игр. Данный онлайн конструктор имеет русскоязычную версию, в отличии от многих других онлайн  конструкторов. Для начала работы нужно пройти регистрацию. Сделать это очень легко. Достаточно ввести адрес электронной почты, придумать и ввести пароль,  поставить галочку о принятии условий работы в данном конструкторе и все, аккаунт готов, можно начинать создавать игры.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С помощью данного конструктора созданы серии игр на тему «Чем пользуются казак и казачка?»: групповая сортировка, викторина, игровое шоу, открой поле, самолёт, случайное колесо. Игры могут использовать не только, педагоги, но и родители воспитанников. Для этого воспитателю нужно отправить ссылку на игру родителю, далее  ребёнок с помощью взрослого, вводит своё имя и играет (под руководством взрослого). После того, как ребёнок выполнит задания, педагог сможет увидеть результат.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>Игры доступны для просмотра по ссылкам ниже.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Групповая сортировка. Игра «Чем пользуются казак и казачка?»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instrText xml:space="preserve"> HYPERLINK "https://wordwall.net/play/71049/426/105"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rtl w:val="0"/>
          <w:lang w:val="ru-RU"/>
        </w:rPr>
        <w:t>https://wordwall.net/play/71049/426/105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Викторина. Игра «Чем пользуются казак и казачка?»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instrText xml:space="preserve"> HYPERLINK "https://wordwall.net/play/71049/426/252"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rtl w:val="0"/>
          <w:lang w:val="ru-RU"/>
        </w:rPr>
        <w:t>https://wordwall.net/play/71049/426/252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Игровое шоу. Игра «Чем пользуются казак и казачка?»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instrText xml:space="preserve"> HYPERLINK "https://wordwall.net/play/71049/426/713"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rtl w:val="0"/>
          <w:lang w:val="ru-RU"/>
        </w:rPr>
        <w:t>https://wordwall.net/play/71049/426/713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Откройте поле. Игра «Чем пользуются казак и казачка?»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instrText xml:space="preserve"> HYPERLINK "https://wordwall.net/play/71049/426/671"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rtl w:val="0"/>
          <w:lang w:val="ru-RU"/>
        </w:rPr>
        <w:t>https://wordwall.net/play/71049/426/671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Самолёт. Игра «Чем пользуются казак и казачка?» 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instrText xml:space="preserve"> HYPERLINK "https://wordwall.net/play/71049/426/621"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rtl w:val="0"/>
          <w:lang w:val="ru-RU"/>
        </w:rPr>
        <w:t>https://wordwall.net/play/71049/426/621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t xml:space="preserve">Случайное колесо. Игра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«Чем пользуются казак и казачка?»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instrText xml:space="preserve"> HYPERLINK "https://wordwall.net/play/71049/426/246"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lang w:val="ru-RU"/>
        </w:rPr>
        <w:t>https://wordwall.net/play/71049/426/246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Данная серия игр «Чем пользуются казак и казачка?»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t xml:space="preserve"> направлена на закрепление и расширение знаний детей о предметах быта, о верном друге казака - коне,  об орудии труда, об оружии казака - шашке и его головном уборе. Во время игр взрослый поддерживает беседу с ребёнком, при необходимости, задаёт наводящие вопросы.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t xml:space="preserve">Тематика игр может быть различной и соответствовать тематической неделе.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Электронные ресурсы могут использовать педагоги не зависимо от организационно-правовой формы образовательной организации, что повышает их практическое применение в работе с детьми.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>Библиографический список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  Молянова Т.П. Дошкольное образование и цифровизация: проблемы и риски. Интернет-ресурс https://www.prodlenka.org/stati-obr/obobschenie-opyta/16541-doshkolnoe-obrazovanie-i-cifrovizaciya-problemi-i-riski</w:t>
      </w:r>
    </w:p>
    <w:sectPr>
      <w:pgSz w:w="11906" w:h="16838"/>
      <w:pgMar w:top="1134" w:right="567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auto"/>
    <w:pitch w:val="default"/>
    <w:sig w:usb0="00000000" w:usb1="00000000" w:usb2="00000000" w:usb3="00000000" w:csb0="00000004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7B92B"/>
    <w:multiLevelType w:val="singleLevel"/>
    <w:tmpl w:val="8107B92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75833"/>
    <w:rsid w:val="0507412F"/>
    <w:rsid w:val="084E02A6"/>
    <w:rsid w:val="0B3F4921"/>
    <w:rsid w:val="1139137C"/>
    <w:rsid w:val="13B0454F"/>
    <w:rsid w:val="1A382C46"/>
    <w:rsid w:val="1AC91A62"/>
    <w:rsid w:val="1DAD23F0"/>
    <w:rsid w:val="1E081852"/>
    <w:rsid w:val="21CC26EA"/>
    <w:rsid w:val="385040D0"/>
    <w:rsid w:val="3A8238E0"/>
    <w:rsid w:val="3C2B1C08"/>
    <w:rsid w:val="528630D1"/>
    <w:rsid w:val="581B2FC6"/>
    <w:rsid w:val="683F0F76"/>
    <w:rsid w:val="6C4504B1"/>
    <w:rsid w:val="7634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2023-08-17T10:51:00Z</dcterms:created>
  <dc:creator>fwhUser</dc:creator>
  <cp:lastModifiedBy>Марина Фриз</cp:lastModifiedBy>
  <dcterms:modified xsi:type="dcterms:W3CDTF">2024-04-15T09:17:30Z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28F59B28B9054F778A5F640CF16C1BA0</vt:lpwstr>
  </property>
</Properties>
</file>